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CD" w:rsidRDefault="007165CD" w:rsidP="007165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微軟正黑體" w:eastAsia="微軟正黑體" w:hAnsi="微軟正黑體"/>
          <w:b/>
          <w:bCs/>
          <w:color w:val="1F497D"/>
          <w:position w:val="2"/>
          <w:sz w:val="28"/>
          <w:szCs w:val="28"/>
        </w:rPr>
      </w:pPr>
      <w:r>
        <w:rPr>
          <w:rStyle w:val="normaltextrun"/>
          <w:rFonts w:ascii="微軟正黑體" w:eastAsia="微軟正黑體" w:hAnsi="微軟正黑體" w:hint="eastAsia"/>
          <w:b/>
          <w:bCs/>
          <w:color w:val="1F497D"/>
          <w:position w:val="2"/>
          <w:sz w:val="28"/>
          <w:szCs w:val="28"/>
        </w:rPr>
        <w:t>轉知~台灣</w:t>
      </w:r>
      <w:proofErr w:type="gramStart"/>
      <w:r>
        <w:rPr>
          <w:rStyle w:val="normaltextrun"/>
          <w:rFonts w:ascii="微軟正黑體" w:eastAsia="微軟正黑體" w:hAnsi="微軟正黑體" w:hint="eastAsia"/>
          <w:b/>
          <w:bCs/>
          <w:color w:val="1F497D"/>
          <w:position w:val="2"/>
          <w:sz w:val="28"/>
          <w:szCs w:val="28"/>
        </w:rPr>
        <w:t>恩智浦</w:t>
      </w:r>
      <w:proofErr w:type="gramEnd"/>
      <w:r>
        <w:rPr>
          <w:rStyle w:val="normaltextrun"/>
          <w:rFonts w:ascii="微軟正黑體" w:eastAsia="微軟正黑體" w:hAnsi="微軟正黑體" w:hint="eastAsia"/>
          <w:b/>
          <w:bCs/>
          <w:color w:val="1F497D"/>
          <w:position w:val="2"/>
          <w:sz w:val="28"/>
          <w:szCs w:val="28"/>
        </w:rPr>
        <w:t>半導體供應鏈部門學期實習計畫</w:t>
      </w:r>
    </w:p>
    <w:p w:rsidR="007165CD" w:rsidRDefault="007165CD" w:rsidP="007165CD">
      <w:pPr>
        <w:pStyle w:val="paragraph"/>
        <w:spacing w:before="0" w:beforeAutospacing="0" w:after="0" w:afterAutospacing="0" w:line="440" w:lineRule="exact"/>
        <w:textAlignment w:val="baseline"/>
        <w:rPr>
          <w:rStyle w:val="normaltextrun"/>
          <w:rFonts w:ascii="Calibri" w:hAnsi="Calibri" w:cs="Calibri" w:hint="eastAsia"/>
          <w:position w:val="2"/>
        </w:rPr>
      </w:pPr>
      <w:r>
        <w:rPr>
          <w:rStyle w:val="normaltextrun"/>
          <w:rFonts w:ascii="微軟正黑體" w:eastAsia="微軟正黑體" w:hAnsi="微軟正黑體" w:hint="eastAsia"/>
          <w:position w:val="2"/>
        </w:rPr>
        <w:t>台灣恩智浦半導體股份有限公司，</w:t>
      </w:r>
      <w:r>
        <w:rPr>
          <w:rStyle w:val="normaltextrun"/>
          <w:rFonts w:ascii="Calibri" w:hAnsi="Calibri" w:cs="Calibri"/>
          <w:position w:val="2"/>
        </w:rPr>
        <w:t>2021</w:t>
      </w:r>
      <w:r>
        <w:rPr>
          <w:rStyle w:val="normaltextrun"/>
          <w:rFonts w:ascii="微軟正黑體" w:eastAsia="微軟正黑體" w:hAnsi="微軟正黑體" w:hint="eastAsia"/>
          <w:position w:val="2"/>
        </w:rPr>
        <w:t>實習生計畫即將開始，現正積極招募中！</w:t>
      </w:r>
    </w:p>
    <w:p w:rsidR="007165CD" w:rsidRDefault="007165CD" w:rsidP="007165CD">
      <w:pPr>
        <w:pStyle w:val="paragraph"/>
        <w:spacing w:before="0" w:beforeAutospacing="0" w:after="0" w:afterAutospacing="0" w:line="440" w:lineRule="exact"/>
        <w:textAlignment w:val="baseline"/>
        <w:rPr>
          <w:rStyle w:val="normaltextrun"/>
          <w:rFonts w:ascii="Calibri" w:hAnsi="Calibri" w:cs="Calibri"/>
          <w:position w:val="2"/>
        </w:rPr>
      </w:pPr>
      <w:hyperlink r:id="rId4" w:history="1">
        <w:r>
          <w:rPr>
            <w:rStyle w:val="a3"/>
            <w:rFonts w:ascii="微軟正黑體" w:eastAsia="微軟正黑體" w:hAnsi="微軟正黑體" w:cs="Calibri" w:hint="eastAsia"/>
            <w:position w:val="2"/>
          </w:rPr>
          <w:t>荷蘭商恩智浦半導體</w:t>
        </w:r>
      </w:hyperlink>
      <w:r>
        <w:rPr>
          <w:rStyle w:val="normaltextrun"/>
          <w:rFonts w:ascii="Calibri" w:hAnsi="Calibri" w:cs="Calibri"/>
          <w:position w:val="2"/>
        </w:rPr>
        <w:t>(NXP Semiconductors)</w:t>
      </w:r>
      <w:r>
        <w:rPr>
          <w:rStyle w:val="normaltextrun"/>
          <w:rFonts w:ascii="微軟正黑體" w:eastAsia="微軟正黑體" w:hAnsi="微軟正黑體" w:hint="eastAsia"/>
          <w:position w:val="2"/>
        </w:rPr>
        <w:t>有</w:t>
      </w:r>
      <w:r>
        <w:rPr>
          <w:rStyle w:val="normaltextrun"/>
          <w:rFonts w:ascii="Calibri" w:hAnsi="Calibri" w:cs="Calibri"/>
          <w:position w:val="2"/>
        </w:rPr>
        <w:t>60+</w:t>
      </w:r>
      <w:r>
        <w:rPr>
          <w:rStyle w:val="normaltextrun"/>
          <w:rFonts w:ascii="微軟正黑體" w:eastAsia="微軟正黑體" w:hAnsi="微軟正黑體" w:hint="eastAsia"/>
          <w:position w:val="2"/>
        </w:rPr>
        <w:t>年的歷史，排名全球前</w:t>
      </w:r>
      <w:r>
        <w:rPr>
          <w:rStyle w:val="normaltextrun"/>
          <w:rFonts w:ascii="Calibri" w:hAnsi="Calibri" w:cs="Calibri"/>
          <w:position w:val="2"/>
        </w:rPr>
        <w:t>10</w:t>
      </w:r>
      <w:r>
        <w:rPr>
          <w:rStyle w:val="normaltextrun"/>
          <w:rFonts w:ascii="微軟正黑體" w:eastAsia="微軟正黑體" w:hAnsi="微軟正黑體" w:hint="eastAsia"/>
          <w:position w:val="2"/>
        </w:rPr>
        <w:t>大半導體廠，在全球逾</w:t>
      </w:r>
      <w:r>
        <w:rPr>
          <w:rStyle w:val="normaltextrun"/>
          <w:rFonts w:ascii="Calibri" w:hAnsi="Calibri" w:cs="Calibri"/>
          <w:position w:val="2"/>
        </w:rPr>
        <w:t>30</w:t>
      </w:r>
      <w:r>
        <w:rPr>
          <w:rStyle w:val="normaltextrun"/>
          <w:rFonts w:ascii="微軟正黑體" w:eastAsia="微軟正黑體" w:hAnsi="微軟正黑體" w:hint="eastAsia"/>
          <w:position w:val="2"/>
        </w:rPr>
        <w:t>個國家有據點，超過</w:t>
      </w:r>
      <w:r>
        <w:rPr>
          <w:rStyle w:val="normaltextrun"/>
          <w:rFonts w:ascii="Calibri" w:hAnsi="Calibri" w:cs="Calibri"/>
          <w:position w:val="2"/>
        </w:rPr>
        <w:t>29000</w:t>
      </w:r>
      <w:r>
        <w:rPr>
          <w:rStyle w:val="normaltextrun"/>
          <w:rFonts w:ascii="微軟正黑體" w:eastAsia="微軟正黑體" w:hAnsi="微軟正黑體" w:hint="eastAsia"/>
          <w:position w:val="2"/>
        </w:rPr>
        <w:t>名員工。</w:t>
      </w:r>
    </w:p>
    <w:p w:rsidR="007165CD" w:rsidRDefault="007165CD" w:rsidP="007165CD">
      <w:pPr>
        <w:pStyle w:val="paragraph"/>
        <w:spacing w:before="0" w:beforeAutospacing="0" w:after="0" w:afterAutospacing="0" w:line="440" w:lineRule="exact"/>
        <w:textAlignment w:val="baseline"/>
        <w:rPr>
          <w:rStyle w:val="normaltextrun"/>
          <w:rFonts w:ascii="Calibri" w:hAnsi="Calibri" w:cs="Calibri"/>
          <w:position w:val="2"/>
        </w:rPr>
      </w:pPr>
    </w:p>
    <w:p w:rsidR="007165CD" w:rsidRDefault="007165CD" w:rsidP="007165CD">
      <w:pPr>
        <w:pStyle w:val="paragraph"/>
        <w:spacing w:before="0" w:beforeAutospacing="0" w:after="0" w:afterAutospacing="0" w:line="440" w:lineRule="exact"/>
        <w:textAlignment w:val="baseline"/>
        <w:rPr>
          <w:rStyle w:val="normaltextrun"/>
          <w:rFonts w:ascii="Calibri" w:hAnsi="Calibri" w:cs="Calibri"/>
          <w:position w:val="2"/>
        </w:rPr>
      </w:pPr>
      <w:r>
        <w:rPr>
          <w:rStyle w:val="normaltextrun"/>
          <w:rFonts w:ascii="微軟正黑體" w:eastAsia="微軟正黑體" w:hAnsi="微軟正黑體" w:hint="eastAsia"/>
          <w:position w:val="2"/>
        </w:rPr>
        <w:t>在台灣，我們供應鏈部門職位功能完整，除了有從工廠端做</w:t>
      </w:r>
      <w:proofErr w:type="gramStart"/>
      <w:r>
        <w:rPr>
          <w:rStyle w:val="normaltextrun"/>
          <w:rFonts w:ascii="微軟正黑體" w:eastAsia="微軟正黑體" w:hAnsi="微軟正黑體" w:hint="eastAsia"/>
          <w:position w:val="2"/>
        </w:rPr>
        <w:t>規</w:t>
      </w:r>
      <w:proofErr w:type="gramEnd"/>
      <w:r>
        <w:rPr>
          <w:rStyle w:val="normaltextrun"/>
          <w:rFonts w:ascii="微軟正黑體" w:eastAsia="微軟正黑體" w:hAnsi="微軟正黑體" w:hint="eastAsia"/>
          <w:position w:val="2"/>
        </w:rPr>
        <w:t>畫的</w:t>
      </w:r>
      <w:r>
        <w:rPr>
          <w:rStyle w:val="normaltextrun"/>
          <w:rFonts w:ascii="Calibri" w:hAnsi="Calibri" w:cs="Calibri"/>
          <w:position w:val="2"/>
        </w:rPr>
        <w:t>planner</w:t>
      </w:r>
      <w:r>
        <w:rPr>
          <w:rStyle w:val="normaltextrun"/>
          <w:rFonts w:ascii="微軟正黑體" w:eastAsia="微軟正黑體" w:hAnsi="微軟正黑體" w:hint="eastAsia"/>
          <w:position w:val="2"/>
        </w:rPr>
        <w:t>、</w:t>
      </w:r>
      <w:r>
        <w:rPr>
          <w:rStyle w:val="normaltextrun"/>
          <w:rFonts w:ascii="Calibri" w:hAnsi="Calibri" w:cs="Calibri"/>
          <w:position w:val="2"/>
        </w:rPr>
        <w:t>IE</w:t>
      </w:r>
      <w:r>
        <w:rPr>
          <w:rStyle w:val="normaltextrun"/>
          <w:rFonts w:ascii="微軟正黑體" w:eastAsia="微軟正黑體" w:hAnsi="微軟正黑體" w:hint="eastAsia"/>
          <w:position w:val="2"/>
        </w:rPr>
        <w:t>，更多的是以企業</w:t>
      </w:r>
      <w:r>
        <w:rPr>
          <w:rStyle w:val="normaltextrun"/>
          <w:rFonts w:ascii="Calibri" w:hAnsi="Calibri" w:cs="Calibri"/>
          <w:position w:val="2"/>
        </w:rPr>
        <w:t>(commercial)</w:t>
      </w:r>
      <w:r>
        <w:rPr>
          <w:rStyle w:val="normaltextrun"/>
          <w:rFonts w:ascii="微軟正黑體" w:eastAsia="微軟正黑體" w:hAnsi="微軟正黑體" w:hint="eastAsia"/>
          <w:position w:val="2"/>
        </w:rPr>
        <w:t>角度綜觀，在多個國家及</w:t>
      </w:r>
      <w:proofErr w:type="gramStart"/>
      <w:r>
        <w:rPr>
          <w:rStyle w:val="normaltextrun"/>
          <w:rFonts w:ascii="微軟正黑體" w:eastAsia="微軟正黑體" w:hAnsi="微軟正黑體" w:hint="eastAsia"/>
          <w:position w:val="2"/>
        </w:rPr>
        <w:t>客戶間從產品</w:t>
      </w:r>
      <w:proofErr w:type="gramEnd"/>
      <w:r>
        <w:rPr>
          <w:rStyle w:val="normaltextrun"/>
          <w:rFonts w:ascii="微軟正黑體" w:eastAsia="微軟正黑體" w:hAnsi="微軟正黑體" w:hint="eastAsia"/>
          <w:position w:val="2"/>
        </w:rPr>
        <w:t>面、</w:t>
      </w:r>
      <w:proofErr w:type="gramStart"/>
      <w:r>
        <w:rPr>
          <w:rStyle w:val="normaltextrun"/>
          <w:rFonts w:ascii="微軟正黑體" w:eastAsia="微軟正黑體" w:hAnsi="微軟正黑體" w:hint="eastAsia"/>
          <w:position w:val="2"/>
        </w:rPr>
        <w:t>物料面</w:t>
      </w:r>
      <w:proofErr w:type="gramEnd"/>
      <w:r>
        <w:rPr>
          <w:rStyle w:val="normaltextrun"/>
          <w:rFonts w:ascii="微軟正黑體" w:eastAsia="微軟正黑體" w:hAnsi="微軟正黑體" w:hint="eastAsia"/>
          <w:position w:val="2"/>
        </w:rPr>
        <w:t>、工廠生產面，滿足我們的客戶需求。我們的輪調機制完善，有機會在不同職位及工作內容歷練，因此對於供應鏈有興趣的同學，</w:t>
      </w:r>
      <w:r>
        <w:rPr>
          <w:rStyle w:val="normaltextrun"/>
          <w:rFonts w:ascii="Calibri" w:hAnsi="Calibri" w:cs="Calibri"/>
          <w:position w:val="2"/>
        </w:rPr>
        <w:t>NXP</w:t>
      </w:r>
      <w:r>
        <w:rPr>
          <w:rStyle w:val="normaltextrun"/>
          <w:rFonts w:ascii="微軟正黑體" w:eastAsia="微軟正黑體" w:hAnsi="微軟正黑體" w:hint="eastAsia"/>
          <w:position w:val="2"/>
        </w:rPr>
        <w:t>會是最好的選擇之</w:t>
      </w:r>
      <w:proofErr w:type="gramStart"/>
      <w:r>
        <w:rPr>
          <w:rStyle w:val="normaltextrun"/>
          <w:rFonts w:ascii="微軟正黑體" w:eastAsia="微軟正黑體" w:hAnsi="微軟正黑體" w:hint="eastAsia"/>
          <w:position w:val="2"/>
        </w:rPr>
        <w:t>一</w:t>
      </w:r>
      <w:proofErr w:type="gramEnd"/>
      <w:r>
        <w:rPr>
          <w:rStyle w:val="normaltextrun"/>
          <w:rFonts w:ascii="微軟正黑體" w:eastAsia="微軟正黑體" w:hAnsi="微軟正黑體" w:hint="eastAsia"/>
          <w:position w:val="2"/>
        </w:rPr>
        <w:t>！</w:t>
      </w:r>
    </w:p>
    <w:p w:rsidR="007165CD" w:rsidRDefault="007165CD" w:rsidP="007165CD">
      <w:pPr>
        <w:pStyle w:val="paragraph"/>
        <w:spacing w:before="0" w:beforeAutospacing="0" w:after="0" w:afterAutospacing="0" w:line="440" w:lineRule="exact"/>
        <w:textAlignment w:val="baseline"/>
        <w:rPr>
          <w:rStyle w:val="normaltextrun"/>
          <w:rFonts w:ascii="Calibri" w:hAnsi="Calibri" w:cs="Calibri"/>
          <w:position w:val="2"/>
        </w:rPr>
      </w:pPr>
    </w:p>
    <w:p w:rsidR="007165CD" w:rsidRDefault="007165CD" w:rsidP="007165CD">
      <w:pPr>
        <w:pStyle w:val="paragraph"/>
        <w:spacing w:before="0" w:beforeAutospacing="0" w:after="0" w:afterAutospacing="0" w:line="440" w:lineRule="exact"/>
        <w:textAlignment w:val="baseline"/>
        <w:rPr>
          <w:rStyle w:val="normaltextrun"/>
          <w:rFonts w:ascii="Calibri" w:hAnsi="Calibri" w:cs="Calibri"/>
          <w:position w:val="2"/>
        </w:rPr>
      </w:pPr>
      <w:r>
        <w:rPr>
          <w:rStyle w:val="normaltextrun"/>
          <w:rFonts w:ascii="微軟正黑體" w:eastAsia="微軟正黑體" w:hAnsi="微軟正黑體" w:hint="eastAsia"/>
          <w:position w:val="2"/>
        </w:rPr>
        <w:t>另外，將於</w:t>
      </w:r>
      <w:r>
        <w:rPr>
          <w:rStyle w:val="normaltextrun"/>
          <w:rFonts w:ascii="微軟正黑體" w:eastAsia="微軟正黑體" w:hAnsi="微軟正黑體" w:hint="eastAsia"/>
          <w:position w:val="2"/>
          <w:highlight w:val="lightGray"/>
        </w:rPr>
        <w:t>本周五</w:t>
      </w:r>
      <w:proofErr w:type="gramStart"/>
      <w:r>
        <w:rPr>
          <w:rStyle w:val="normaltextrun"/>
          <w:rFonts w:ascii="Calibri" w:hAnsi="Calibri" w:cs="Calibri"/>
          <w:position w:val="2"/>
          <w:highlight w:val="lightGray"/>
        </w:rPr>
        <w:t>11/27</w:t>
      </w:r>
      <w:proofErr w:type="gramEnd"/>
      <w:r>
        <w:rPr>
          <w:rStyle w:val="normaltextrun"/>
          <w:rFonts w:ascii="Calibri" w:hAnsi="Calibri" w:cs="Calibri"/>
          <w:position w:val="2"/>
          <w:highlight w:val="lightGray"/>
        </w:rPr>
        <w:t xml:space="preserve"> 12:00-12:30</w:t>
      </w:r>
      <w:proofErr w:type="gramStart"/>
      <w:r>
        <w:rPr>
          <w:rStyle w:val="normaltextrun"/>
          <w:rFonts w:ascii="微軟正黑體" w:eastAsia="微軟正黑體" w:hAnsi="微軟正黑體" w:hint="eastAsia"/>
          <w:position w:val="2"/>
          <w:highlight w:val="lightGray"/>
        </w:rPr>
        <w:t>舉行線上說明</w:t>
      </w:r>
      <w:proofErr w:type="gramEnd"/>
      <w:r>
        <w:rPr>
          <w:rStyle w:val="normaltextrun"/>
          <w:rFonts w:ascii="微軟正黑體" w:eastAsia="微軟正黑體" w:hAnsi="微軟正黑體" w:hint="eastAsia"/>
          <w:position w:val="2"/>
          <w:highlight w:val="lightGray"/>
        </w:rPr>
        <w:t>會</w:t>
      </w:r>
      <w:r>
        <w:rPr>
          <w:rStyle w:val="normaltextrun"/>
          <w:rFonts w:ascii="微軟正黑體" w:eastAsia="微軟正黑體" w:hAnsi="微軟正黑體" w:hint="eastAsia"/>
          <w:position w:val="2"/>
        </w:rPr>
        <w:t>，邀請到供應鏈部門主管親自為同學們進行職務內容解說，還請您幫忙提供資訊予同學參考，讓學生們更認識所學在職場上的運用喔！</w:t>
      </w:r>
    </w:p>
    <w:p w:rsidR="007165CD" w:rsidRDefault="007165CD" w:rsidP="007165CD">
      <w:pPr>
        <w:pStyle w:val="paragraph"/>
        <w:spacing w:before="0" w:beforeAutospacing="0" w:after="0" w:afterAutospacing="0" w:line="440" w:lineRule="exact"/>
        <w:textAlignment w:val="baseline"/>
      </w:pPr>
      <w:r>
        <w:rPr>
          <w:rStyle w:val="normaltextrun"/>
          <w:rFonts w:ascii="微軟正黑體" w:eastAsia="微軟正黑體" w:hAnsi="微軟正黑體" w:hint="eastAsia"/>
          <w:position w:val="2"/>
          <w:highlight w:val="lightGray"/>
        </w:rPr>
        <w:t>報名連結如下</w:t>
      </w:r>
      <w:r>
        <w:rPr>
          <w:rStyle w:val="normaltextrun"/>
          <w:rFonts w:ascii="Calibri" w:hAnsi="Calibri" w:cs="Calibri"/>
          <w:position w:val="2"/>
          <w:highlight w:val="lightGray"/>
        </w:rPr>
        <w:t xml:space="preserve">: </w:t>
      </w:r>
      <w:hyperlink r:id="rId5" w:tgtFrame="_blank" w:history="1">
        <w:r>
          <w:rPr>
            <w:rStyle w:val="a3"/>
            <w:rFonts w:ascii="Calibri" w:hAnsi="Calibri" w:cs="Calibri"/>
            <w:sz w:val="23"/>
            <w:szCs w:val="23"/>
            <w:highlight w:val="lightGray"/>
            <w:u w:val="none"/>
            <w:bdr w:val="none" w:sz="0" w:space="0" w:color="auto" w:frame="1"/>
          </w:rPr>
          <w:t>https://attendee.gotowebinar.com/rt/4675356948956406544</w:t>
        </w:r>
      </w:hyperlink>
    </w:p>
    <w:p w:rsidR="007165CD" w:rsidRDefault="007165CD" w:rsidP="007165CD">
      <w:pPr>
        <w:pStyle w:val="paragraph"/>
        <w:spacing w:before="0" w:beforeAutospacing="0" w:after="0" w:afterAutospacing="0" w:line="440" w:lineRule="exact"/>
        <w:textAlignment w:val="baseline"/>
        <w:rPr>
          <w:rStyle w:val="normaltextrun"/>
          <w:rFonts w:hint="eastAsia"/>
          <w:position w:val="2"/>
        </w:rPr>
      </w:pPr>
      <w:r>
        <w:rPr>
          <w:rStyle w:val="normaltextrun"/>
          <w:rFonts w:ascii="Calibri" w:hAnsi="Calibri" w:cs="Calibri"/>
          <w:position w:val="2"/>
        </w:rPr>
        <w:t>(</w:t>
      </w:r>
      <w:r>
        <w:rPr>
          <w:rStyle w:val="normaltextrun"/>
          <w:rFonts w:ascii="微軟正黑體" w:eastAsia="微軟正黑體" w:hAnsi="微軟正黑體" w:hint="eastAsia"/>
          <w:position w:val="2"/>
        </w:rPr>
        <w:t>使用</w:t>
      </w:r>
      <w:r>
        <w:rPr>
          <w:rStyle w:val="normaltextrun"/>
          <w:rFonts w:ascii="Calibri" w:hAnsi="Calibri" w:cs="Calibri"/>
          <w:position w:val="2"/>
        </w:rPr>
        <w:t>Webinar</w:t>
      </w:r>
      <w:r>
        <w:rPr>
          <w:rStyle w:val="normaltextrun"/>
          <w:rFonts w:ascii="微軟正黑體" w:eastAsia="微軟正黑體" w:hAnsi="微軟正黑體" w:hint="eastAsia"/>
          <w:position w:val="2"/>
        </w:rPr>
        <w:t>平台，請報名參加者事先下載登入</w:t>
      </w:r>
      <w:r>
        <w:rPr>
          <w:rStyle w:val="normaltextrun"/>
          <w:rFonts w:ascii="Calibri" w:hAnsi="Calibri" w:cs="Calibri"/>
          <w:position w:val="2"/>
        </w:rPr>
        <w:t>)</w:t>
      </w:r>
    </w:p>
    <w:p w:rsidR="007165CD" w:rsidRDefault="007165CD" w:rsidP="007165CD">
      <w:pPr>
        <w:pStyle w:val="paragraph"/>
        <w:spacing w:before="0" w:beforeAutospacing="0" w:after="0" w:afterAutospacing="0" w:line="440" w:lineRule="exact"/>
        <w:textAlignment w:val="baseline"/>
        <w:rPr>
          <w:rStyle w:val="normaltextrun"/>
          <w:rFonts w:ascii="Calibri" w:hAnsi="Calibri" w:cs="Calibri" w:hint="eastAsia"/>
          <w:color w:val="1F497D"/>
          <w:position w:val="2"/>
        </w:rPr>
      </w:pPr>
    </w:p>
    <w:p w:rsidR="007165CD" w:rsidRDefault="007165CD" w:rsidP="007165CD">
      <w:pPr>
        <w:pStyle w:val="paragraph"/>
        <w:spacing w:before="0" w:beforeAutospacing="0" w:after="0" w:afterAutospacing="0" w:line="440" w:lineRule="exact"/>
        <w:textAlignment w:val="baseline"/>
        <w:rPr>
          <w:rStyle w:val="normaltextrun"/>
          <w:rFonts w:ascii="Calibri" w:hAnsi="Calibri" w:cs="Calibri"/>
          <w:position w:val="2"/>
        </w:rPr>
      </w:pPr>
      <w:r>
        <w:rPr>
          <w:rStyle w:val="normaltextrun"/>
          <w:rFonts w:ascii="微軟正黑體" w:eastAsia="微軟正黑體" w:hAnsi="微軟正黑體" w:hint="eastAsia"/>
          <w:position w:val="2"/>
        </w:rPr>
        <w:t>若有任何問題，歡迎聯繫我們</w:t>
      </w:r>
      <w:r>
        <w:rPr>
          <w:rStyle w:val="normaltextrun"/>
          <w:rFonts w:ascii="Calibri" w:hAnsi="Calibri" w:cs="Calibri"/>
          <w:position w:val="2"/>
        </w:rPr>
        <w:t xml:space="preserve">  </w:t>
      </w:r>
      <w:hyperlink r:id="rId6" w:history="1">
        <w:r>
          <w:rPr>
            <w:rStyle w:val="a3"/>
            <w:rFonts w:ascii="Calibri" w:hAnsi="Calibri" w:cs="Calibri"/>
            <w:position w:val="2"/>
          </w:rPr>
          <w:t>Annie.Chen@nxp.com</w:t>
        </w:r>
      </w:hyperlink>
      <w:r>
        <w:rPr>
          <w:rStyle w:val="normaltextrun"/>
          <w:rFonts w:ascii="Calibri" w:hAnsi="Calibri" w:cs="Calibri"/>
          <w:position w:val="2"/>
        </w:rPr>
        <w:t xml:space="preserve">; </w:t>
      </w:r>
      <w:hyperlink r:id="rId7" w:history="1">
        <w:r>
          <w:rPr>
            <w:rStyle w:val="a3"/>
            <w:rFonts w:ascii="Calibri" w:hAnsi="Calibri" w:cs="Calibri"/>
            <w:position w:val="2"/>
          </w:rPr>
          <w:t>Leslie.Chen@nxp.com</w:t>
        </w:r>
      </w:hyperlink>
    </w:p>
    <w:p w:rsidR="007165CD" w:rsidRDefault="007165CD" w:rsidP="007165CD">
      <w:pPr>
        <w:pStyle w:val="paragraph"/>
        <w:spacing w:before="0" w:beforeAutospacing="0" w:after="0" w:afterAutospacing="0" w:line="440" w:lineRule="exact"/>
        <w:textAlignment w:val="baseline"/>
        <w:rPr>
          <w:rStyle w:val="normaltextrun"/>
          <w:rFonts w:ascii="Calibri" w:hAnsi="Calibri" w:cs="Calibri"/>
          <w:position w:val="2"/>
        </w:rPr>
      </w:pPr>
    </w:p>
    <w:p w:rsidR="007165CD" w:rsidRDefault="007165CD" w:rsidP="007165CD">
      <w:pPr>
        <w:pStyle w:val="paragraph"/>
        <w:spacing w:before="0" w:beforeAutospacing="0" w:after="0" w:afterAutospacing="0" w:line="440" w:lineRule="exact"/>
        <w:textAlignment w:val="baseline"/>
        <w:rPr>
          <w:rStyle w:val="normaltextrun"/>
          <w:rFonts w:ascii="Calibri" w:hAnsi="Calibri" w:cs="Calibri"/>
          <w:color w:val="0070C0"/>
          <w:position w:val="2"/>
        </w:rPr>
      </w:pPr>
      <w:r>
        <w:rPr>
          <w:rStyle w:val="normaltextrun"/>
          <w:rFonts w:ascii="微軟正黑體" w:eastAsia="微軟正黑體" w:hAnsi="微軟正黑體" w:hint="eastAsia"/>
          <w:position w:val="2"/>
        </w:rPr>
        <w:t>歡迎學生加入</w:t>
      </w:r>
      <w:proofErr w:type="gramStart"/>
      <w:r>
        <w:rPr>
          <w:rStyle w:val="normaltextrun"/>
          <w:rFonts w:ascii="微軟正黑體" w:eastAsia="微軟正黑體" w:hAnsi="微軟正黑體" w:hint="eastAsia"/>
          <w:position w:val="2"/>
        </w:rPr>
        <w:t>恩智浦</w:t>
      </w:r>
      <w:proofErr w:type="gramEnd"/>
      <w:r>
        <w:rPr>
          <w:rStyle w:val="normaltextrun"/>
          <w:rFonts w:ascii="微軟正黑體" w:eastAsia="微軟正黑體" w:hAnsi="微軟正黑體" w:hint="eastAsia"/>
          <w:position w:val="2"/>
        </w:rPr>
        <w:t>半導體，跟著我們一起學習成長！實習職缺連結：</w:t>
      </w:r>
      <w:hyperlink r:id="rId8" w:history="1">
        <w:r>
          <w:rPr>
            <w:rStyle w:val="a3"/>
            <w:rFonts w:ascii="Calibri" w:hAnsi="Calibri" w:cs="Calibri"/>
            <w:position w:val="2"/>
          </w:rPr>
          <w:t>https://reurl.cc/n0R4l1</w:t>
        </w:r>
      </w:hyperlink>
    </w:p>
    <w:p w:rsidR="007165CD" w:rsidRDefault="007165CD" w:rsidP="007165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position w:val="2"/>
        </w:rPr>
      </w:pPr>
    </w:p>
    <w:p w:rsidR="007165CD" w:rsidRDefault="007165CD" w:rsidP="007165CD">
      <w:pPr>
        <w:pStyle w:val="paragraph"/>
        <w:spacing w:before="0" w:beforeAutospacing="0" w:after="0" w:afterAutospacing="0"/>
        <w:textAlignment w:val="baseline"/>
      </w:pPr>
      <w:r>
        <w:rPr>
          <w:rFonts w:ascii="Calibri" w:hAnsi="Calibri" w:cs="Calibri"/>
          <w:noProof/>
          <w:position w:val="2"/>
        </w:rPr>
        <w:drawing>
          <wp:inline distT="0" distB="0" distL="0" distR="0">
            <wp:extent cx="8275320" cy="1325880"/>
            <wp:effectExtent l="0" t="0" r="0" b="7620"/>
            <wp:docPr id="3" name="圖片 3" descr="cid:image002.png@01D6C3C9.C5B5B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2.png@01D6C3C9.C5B5B0F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3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5CD" w:rsidRDefault="007165CD" w:rsidP="007165CD">
      <w:pPr>
        <w:pStyle w:val="paragraph"/>
        <w:spacing w:before="0" w:beforeAutospacing="0" w:after="0" w:afterAutospacing="0"/>
        <w:textAlignment w:val="baseline"/>
        <w:rPr>
          <w:rStyle w:val="normaltextrun"/>
          <w:rFonts w:hint="eastAsia"/>
          <w:color w:val="000000"/>
          <w:position w:val="2"/>
          <w:sz w:val="21"/>
          <w:szCs w:val="21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>
            <wp:extent cx="9281160" cy="5250180"/>
            <wp:effectExtent l="0" t="0" r="0" b="7620"/>
            <wp:docPr id="2" name="圖片 2" descr="cid:image004.png@01D6C327.5229A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6C327.5229A49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160" cy="525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5CD" w:rsidRDefault="007165CD" w:rsidP="007165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hint="eastAsia"/>
          <w:color w:val="000000"/>
          <w:position w:val="2"/>
          <w:sz w:val="21"/>
          <w:szCs w:val="21"/>
        </w:rPr>
      </w:pPr>
    </w:p>
    <w:p w:rsidR="007165CD" w:rsidRDefault="007165CD" w:rsidP="007165CD">
      <w:pPr>
        <w:rPr>
          <w:b/>
          <w:bCs/>
        </w:rPr>
      </w:pPr>
      <w:r>
        <w:rPr>
          <w:rFonts w:ascii="微軟正黑體" w:eastAsia="微軟正黑體" w:hAnsi="微軟正黑體" w:hint="eastAsia"/>
          <w:b/>
          <w:bCs/>
          <w:color w:val="000000"/>
          <w:highlight w:val="yellow"/>
        </w:rPr>
        <w:t>關注</w:t>
      </w:r>
      <w:r>
        <w:rPr>
          <w:b/>
          <w:bCs/>
          <w:color w:val="000000"/>
          <w:highlight w:val="yellow"/>
        </w:rPr>
        <w:t>/</w:t>
      </w:r>
      <w:r>
        <w:rPr>
          <w:rFonts w:ascii="微軟正黑體" w:eastAsia="微軟正黑體" w:hAnsi="微軟正黑體" w:hint="eastAsia"/>
          <w:b/>
          <w:bCs/>
          <w:color w:val="000000"/>
          <w:highlight w:val="yellow"/>
        </w:rPr>
        <w:t>追蹤我們：</w:t>
      </w:r>
    </w:p>
    <w:p w:rsidR="007165CD" w:rsidRDefault="007165CD" w:rsidP="007165CD">
      <w:pPr>
        <w:rPr>
          <w:color w:val="000000"/>
          <w:sz w:val="20"/>
          <w:szCs w:val="20"/>
        </w:rPr>
      </w:pPr>
    </w:p>
    <w:p w:rsidR="007165CD" w:rsidRDefault="007165CD" w:rsidP="007165CD">
      <w:pPr>
        <w:rPr>
          <w:color w:val="000000"/>
          <w:sz w:val="15"/>
          <w:szCs w:val="15"/>
          <w:lang w:eastAsia="en-GB"/>
        </w:rPr>
      </w:pPr>
      <w:r>
        <w:rPr>
          <w:color w:val="000000"/>
          <w:sz w:val="18"/>
          <w:szCs w:val="18"/>
        </w:rPr>
        <w:lastRenderedPageBreak/>
        <w:t xml:space="preserve">  </w:t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3848100" cy="1554480"/>
            <wp:effectExtent l="0" t="0" r="0" b="0"/>
            <wp:docPr id="1" name="圖片 1" descr="cid:image005.png@01D6C3C9.C5B5B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5.png@01D6C3C9.C5B5B0F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06" w:rsidRDefault="00BF4806">
      <w:bookmarkStart w:id="0" w:name="_GoBack"/>
      <w:bookmarkEnd w:id="0"/>
    </w:p>
    <w:sectPr w:rsidR="00BF4806" w:rsidSect="007165C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CD"/>
    <w:rsid w:val="007165CD"/>
    <w:rsid w:val="00BF4806"/>
    <w:rsid w:val="00DA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6BBCA-E444-4D1F-AF08-8A18BF90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CD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5CD"/>
    <w:rPr>
      <w:color w:val="0563C1"/>
      <w:u w:val="single"/>
    </w:rPr>
  </w:style>
  <w:style w:type="paragraph" w:customStyle="1" w:styleId="paragraph">
    <w:name w:val="paragraph"/>
    <w:basedOn w:val="a"/>
    <w:rsid w:val="007165CD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normaltextrun">
    <w:name w:val="normaltextrun"/>
    <w:basedOn w:val="a0"/>
    <w:rsid w:val="00716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n0R4l1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Leslie.Chen@nxp.com" TargetMode="External"/><Relationship Id="rId12" Type="http://schemas.openxmlformats.org/officeDocument/2006/relationships/image" Target="cid:image004.png@01D6C327.5229A49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nnie.Chen@nxp.com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attendee.gotowebinar.com/rt/4675356948956406544?fbclid=IwAR3IXDhWQZz1-B92nAA6F_rW3fkIaomWzEUWmF_Mv3nXjMQlFYuH5XiA5zM" TargetMode="External"/><Relationship Id="rId15" Type="http://schemas.openxmlformats.org/officeDocument/2006/relationships/fontTable" Target="fontTable.xml"/><Relationship Id="rId10" Type="http://schemas.openxmlformats.org/officeDocument/2006/relationships/image" Target="cid:image002.png@01D6C3C9.C5B5B0F0" TargetMode="External"/><Relationship Id="rId4" Type="http://schemas.openxmlformats.org/officeDocument/2006/relationships/hyperlink" Target="https://www.nxp.com/company/about-nxp:ABOUT-NXP" TargetMode="External"/><Relationship Id="rId9" Type="http://schemas.openxmlformats.org/officeDocument/2006/relationships/image" Target="media/image1.png"/><Relationship Id="rId14" Type="http://schemas.openxmlformats.org/officeDocument/2006/relationships/image" Target="cid:image005.png@01D6C3C9.C5B5B0F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1</cp:revision>
  <dcterms:created xsi:type="dcterms:W3CDTF">2020-11-26T00:18:00Z</dcterms:created>
  <dcterms:modified xsi:type="dcterms:W3CDTF">2020-11-26T00:19:00Z</dcterms:modified>
</cp:coreProperties>
</file>